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C0" w:rsidRDefault="003E33F7">
      <w:pPr>
        <w:rPr>
          <w:rFonts w:ascii="Arial" w:eastAsia="Arial" w:hAnsi="Arial" w:cs="Arial"/>
          <w:b/>
          <w:sz w:val="16"/>
          <w:szCs w:val="16"/>
        </w:rPr>
      </w:pPr>
      <w:bookmarkStart w:id="0" w:name="_heading=h.gjdgxs" w:colFirst="0" w:colLast="0"/>
      <w:bookmarkStart w:id="1" w:name="_GoBack"/>
      <w:bookmarkEnd w:id="0"/>
      <w:bookmarkEnd w:id="1"/>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b/>
          <w:u w:val="single"/>
        </w:rPr>
        <w:t>Temporary booking form</w:t>
      </w:r>
      <w:r>
        <w:rPr>
          <w:rFonts w:ascii="Arial" w:eastAsia="Arial" w:hAnsi="Arial" w:cs="Arial"/>
          <w:b/>
        </w:rPr>
        <w:t xml:space="preserve"> </w:t>
      </w:r>
      <w:r>
        <w:rPr>
          <w:rFonts w:ascii="Arial" w:eastAsia="Arial" w:hAnsi="Arial" w:cs="Arial"/>
          <w:b/>
          <w:sz w:val="16"/>
          <w:szCs w:val="16"/>
        </w:rPr>
        <w:t xml:space="preserve">(Feb 2021 </w:t>
      </w:r>
      <w:proofErr w:type="spellStart"/>
      <w:r>
        <w:rPr>
          <w:rFonts w:ascii="Arial" w:eastAsia="Arial" w:hAnsi="Arial" w:cs="Arial"/>
          <w:b/>
          <w:sz w:val="16"/>
          <w:szCs w:val="16"/>
        </w:rPr>
        <w:t>Vn</w:t>
      </w:r>
      <w:proofErr w:type="spellEnd"/>
      <w:r>
        <w:rPr>
          <w:rFonts w:ascii="Arial" w:eastAsia="Arial" w:hAnsi="Arial" w:cs="Arial"/>
          <w:b/>
          <w:sz w:val="16"/>
          <w:szCs w:val="16"/>
        </w:rPr>
        <w:t xml:space="preserve"> 4)</w:t>
      </w:r>
    </w:p>
    <w:p w:rsidR="00BF00C0" w:rsidRDefault="003E33F7">
      <w:pPr>
        <w:rPr>
          <w:rFonts w:ascii="Arial" w:eastAsia="Arial" w:hAnsi="Arial" w:cs="Arial"/>
        </w:rPr>
      </w:pPr>
      <w:r>
        <w:rPr>
          <w:rFonts w:ascii="Arial" w:eastAsia="Arial" w:hAnsi="Arial" w:cs="Arial"/>
        </w:rPr>
        <w:t>To enable a limited return to use of the tennis courts by members, access can be provided subject to additional temporary rules (these are listed on the next page).</w:t>
      </w:r>
    </w:p>
    <w:p w:rsidR="00BF00C0" w:rsidRDefault="003E33F7">
      <w:pPr>
        <w:rPr>
          <w:rFonts w:ascii="Arial" w:eastAsia="Arial" w:hAnsi="Arial" w:cs="Arial"/>
        </w:rPr>
      </w:pPr>
      <w:r>
        <w:rPr>
          <w:rFonts w:ascii="Arial" w:eastAsia="Arial" w:hAnsi="Arial" w:cs="Arial"/>
        </w:rPr>
        <w:t>These rules assist in keeping our members safe and complying with the requirements and guidelines set by Tennis Victoria, Whitehorse Council and the relevant legislation.</w:t>
      </w:r>
    </w:p>
    <w:p w:rsidR="00BF00C0" w:rsidRDefault="003E33F7">
      <w:pPr>
        <w:rPr>
          <w:rFonts w:ascii="Arial" w:eastAsia="Arial" w:hAnsi="Arial" w:cs="Arial"/>
        </w:rPr>
      </w:pPr>
      <w:r>
        <w:rPr>
          <w:rFonts w:ascii="Arial" w:eastAsia="Arial" w:hAnsi="Arial" w:cs="Arial"/>
        </w:rPr>
        <w:t xml:space="preserve">Until further notice, use of the courts is subject to complying with these temporary </w:t>
      </w:r>
      <w:r>
        <w:rPr>
          <w:rFonts w:ascii="Arial" w:eastAsia="Arial" w:hAnsi="Arial" w:cs="Arial"/>
        </w:rPr>
        <w:t>rules.</w:t>
      </w:r>
    </w:p>
    <w:p w:rsidR="00BF00C0" w:rsidRDefault="003E33F7">
      <w:pPr>
        <w:rPr>
          <w:rFonts w:ascii="Arial" w:eastAsia="Arial" w:hAnsi="Arial" w:cs="Arial"/>
        </w:rPr>
      </w:pPr>
      <w:r>
        <w:rPr>
          <w:noProof/>
        </w:rPr>
        <mc:AlternateContent>
          <mc:Choice Requires="wpg">
            <w:drawing>
              <wp:anchor distT="0" distB="0" distL="0" distR="0" simplePos="0" relativeHeight="251658240" behindDoc="0" locked="0" layoutInCell="1" hidden="0" allowOverlap="1">
                <wp:simplePos x="0" y="0"/>
                <wp:positionH relativeFrom="column">
                  <wp:posOffset>-50799</wp:posOffset>
                </wp:positionH>
                <wp:positionV relativeFrom="paragraph">
                  <wp:posOffset>76200</wp:posOffset>
                </wp:positionV>
                <wp:extent cx="6207125" cy="6260465"/>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2251963" y="659293"/>
                          <a:ext cx="6188075" cy="6241415"/>
                        </a:xfrm>
                        <a:prstGeom prst="rect">
                          <a:avLst/>
                        </a:prstGeom>
                        <a:noFill/>
                        <a:ln w="19050" cap="flat" cmpd="sng">
                          <a:solidFill>
                            <a:schemeClr val="dk1"/>
                          </a:solidFill>
                          <a:prstDash val="solid"/>
                          <a:miter lim="800000"/>
                          <a:headEnd type="none" w="sm" len="sm"/>
                          <a:tailEnd type="none" w="sm" len="sm"/>
                        </a:ln>
                      </wps:spPr>
                      <wps:txbx>
                        <w:txbxContent>
                          <w:p w:rsidR="00BF00C0" w:rsidRDefault="00BF00C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-50799</wp:posOffset>
                </wp:positionH>
                <wp:positionV relativeFrom="paragraph">
                  <wp:posOffset>76200</wp:posOffset>
                </wp:positionV>
                <wp:extent cx="6207125" cy="626046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07125" cy="6260465"/>
                        </a:xfrm>
                        <a:prstGeom prst="rect"/>
                        <a:ln/>
                      </pic:spPr>
                    </pic:pic>
                  </a:graphicData>
                </a:graphic>
              </wp:anchor>
            </w:drawing>
          </mc:Fallback>
        </mc:AlternateContent>
      </w:r>
    </w:p>
    <w:p w:rsidR="00BF00C0" w:rsidRDefault="003E33F7">
      <w:pPr>
        <w:jc w:val="center"/>
        <w:rPr>
          <w:rFonts w:ascii="Arial" w:eastAsia="Arial" w:hAnsi="Arial" w:cs="Arial"/>
          <w:b/>
        </w:rPr>
      </w:pPr>
      <w:r>
        <w:rPr>
          <w:rFonts w:ascii="Arial" w:eastAsia="Arial" w:hAnsi="Arial" w:cs="Arial"/>
          <w:b/>
        </w:rPr>
        <w:t>BOOKING TIME REQUEST</w:t>
      </w:r>
    </w:p>
    <w:p w:rsidR="00BF00C0" w:rsidRDefault="003E33F7">
      <w:pPr>
        <w:tabs>
          <w:tab w:val="left" w:pos="3119"/>
          <w:tab w:val="left" w:pos="3828"/>
        </w:tabs>
        <w:rPr>
          <w:rFonts w:ascii="Arial" w:eastAsia="Arial" w:hAnsi="Arial" w:cs="Arial"/>
        </w:rPr>
      </w:pPr>
      <w:r>
        <w:rPr>
          <w:rFonts w:ascii="Arial" w:eastAsia="Arial" w:hAnsi="Arial" w:cs="Arial"/>
        </w:rPr>
        <w:t>First check website tab Confirmed Bookings (updated by 8am each day) to ensure your desired time is available.</w:t>
      </w:r>
    </w:p>
    <w:p w:rsidR="00BF00C0" w:rsidRDefault="003E33F7">
      <w:pPr>
        <w:tabs>
          <w:tab w:val="left" w:pos="3119"/>
          <w:tab w:val="left" w:pos="3828"/>
        </w:tabs>
        <w:rPr>
          <w:rFonts w:ascii="Arial" w:eastAsia="Arial" w:hAnsi="Arial" w:cs="Arial"/>
        </w:rPr>
      </w:pPr>
      <w:r>
        <w:rPr>
          <w:rFonts w:ascii="Arial" w:eastAsia="Arial" w:hAnsi="Arial" w:cs="Arial"/>
        </w:rPr>
        <w:t xml:space="preserve">Day/Date: </w:t>
      </w:r>
      <w:r>
        <w:rPr>
          <w:rFonts w:ascii="Arial" w:eastAsia="Arial" w:hAnsi="Arial" w:cs="Arial"/>
          <w:u w:val="single"/>
        </w:rPr>
        <w:tab/>
      </w:r>
    </w:p>
    <w:p w:rsidR="00BF00C0" w:rsidRDefault="003E33F7">
      <w:pPr>
        <w:tabs>
          <w:tab w:val="left" w:pos="3828"/>
          <w:tab w:val="left" w:pos="6237"/>
        </w:tabs>
        <w:rPr>
          <w:rFonts w:ascii="Arial" w:eastAsia="Arial" w:hAnsi="Arial" w:cs="Arial"/>
        </w:rPr>
      </w:pPr>
      <w:r>
        <w:rPr>
          <w:rFonts w:ascii="Arial" w:eastAsia="Arial" w:hAnsi="Arial" w:cs="Arial"/>
        </w:rPr>
        <w:lastRenderedPageBreak/>
        <w:t xml:space="preserve">Time arrive </w:t>
      </w:r>
      <w:r>
        <w:rPr>
          <w:rFonts w:ascii="Arial" w:eastAsia="Arial" w:hAnsi="Arial" w:cs="Arial"/>
          <w:u w:val="single"/>
        </w:rPr>
        <w:tab/>
      </w:r>
    </w:p>
    <w:p w:rsidR="00BF00C0" w:rsidRDefault="003E33F7">
      <w:pPr>
        <w:tabs>
          <w:tab w:val="left" w:pos="3828"/>
        </w:tabs>
        <w:rPr>
          <w:rFonts w:ascii="Arial" w:eastAsia="Arial" w:hAnsi="Arial" w:cs="Arial"/>
        </w:rPr>
      </w:pPr>
      <w:r>
        <w:rPr>
          <w:rFonts w:ascii="Arial" w:eastAsia="Arial" w:hAnsi="Arial" w:cs="Arial"/>
        </w:rPr>
        <w:t xml:space="preserve">Time leave </w:t>
      </w:r>
      <w:r>
        <w:rPr>
          <w:rFonts w:ascii="Arial" w:eastAsia="Arial" w:hAnsi="Arial" w:cs="Arial"/>
          <w:u w:val="single"/>
        </w:rPr>
        <w:tab/>
      </w:r>
      <w:r>
        <w:rPr>
          <w:rFonts w:ascii="Arial" w:eastAsia="Arial" w:hAnsi="Arial" w:cs="Arial"/>
        </w:rPr>
        <w:tab/>
        <w:t>(Time slots min 30 mins – max 2 hours).</w:t>
      </w:r>
    </w:p>
    <w:p w:rsidR="00BF00C0" w:rsidRDefault="003E33F7">
      <w:pPr>
        <w:rPr>
          <w:rFonts w:ascii="Arial" w:eastAsia="Arial" w:hAnsi="Arial" w:cs="Arial"/>
        </w:rPr>
      </w:pPr>
      <w:proofErr w:type="gramStart"/>
      <w:r>
        <w:rPr>
          <w:rFonts w:ascii="Arial" w:eastAsia="Arial" w:hAnsi="Arial" w:cs="Arial"/>
        </w:rPr>
        <w:t>Players</w:t>
      </w:r>
      <w:proofErr w:type="gramEnd"/>
      <w:r>
        <w:rPr>
          <w:rFonts w:ascii="Arial" w:eastAsia="Arial" w:hAnsi="Arial" w:cs="Arial"/>
        </w:rPr>
        <w:t xml:space="preserve"> names (all players must b</w:t>
      </w:r>
      <w:r>
        <w:rPr>
          <w:rFonts w:ascii="Arial" w:eastAsia="Arial" w:hAnsi="Arial" w:cs="Arial"/>
        </w:rPr>
        <w:t xml:space="preserve">e listed): </w:t>
      </w:r>
    </w:p>
    <w:p w:rsidR="00BF00C0" w:rsidRDefault="003E33F7">
      <w:pPr>
        <w:tabs>
          <w:tab w:val="left" w:pos="3544"/>
          <w:tab w:val="left" w:pos="3828"/>
          <w:tab w:val="left" w:pos="6096"/>
          <w:tab w:val="left" w:pos="6379"/>
        </w:tabs>
        <w:ind w:left="360"/>
        <w:rPr>
          <w:rFonts w:ascii="Arial" w:eastAsia="Arial" w:hAnsi="Arial" w:cs="Arial"/>
          <w:b/>
        </w:rPr>
      </w:pPr>
      <w:r>
        <w:rPr>
          <w:rFonts w:ascii="Arial" w:eastAsia="Arial" w:hAnsi="Arial" w:cs="Arial"/>
          <w:b/>
        </w:rPr>
        <w:t xml:space="preserve">Name </w:t>
      </w:r>
      <w:r>
        <w:rPr>
          <w:rFonts w:ascii="Arial" w:eastAsia="Arial" w:hAnsi="Arial" w:cs="Arial"/>
          <w:b/>
        </w:rPr>
        <w:tab/>
      </w:r>
      <w:r>
        <w:rPr>
          <w:rFonts w:ascii="Arial" w:eastAsia="Arial" w:hAnsi="Arial" w:cs="Arial"/>
          <w:b/>
        </w:rPr>
        <w:tab/>
        <w:t>Mobile number</w:t>
      </w:r>
      <w:r>
        <w:rPr>
          <w:rFonts w:ascii="Arial" w:eastAsia="Arial" w:hAnsi="Arial" w:cs="Arial"/>
          <w:b/>
        </w:rPr>
        <w:tab/>
      </w:r>
    </w:p>
    <w:p w:rsidR="00BF00C0" w:rsidRDefault="003E33F7">
      <w:pPr>
        <w:numPr>
          <w:ilvl w:val="0"/>
          <w:numId w:val="2"/>
        </w:numPr>
        <w:pBdr>
          <w:top w:val="nil"/>
          <w:left w:val="nil"/>
          <w:bottom w:val="nil"/>
          <w:right w:val="nil"/>
          <w:between w:val="nil"/>
        </w:pBdr>
        <w:tabs>
          <w:tab w:val="left" w:pos="3544"/>
          <w:tab w:val="left" w:pos="3828"/>
          <w:tab w:val="left" w:pos="6096"/>
          <w:tab w:val="left" w:pos="6379"/>
        </w:tabs>
        <w:ind w:left="714" w:hanging="357"/>
        <w:rPr>
          <w:rFonts w:ascii="Arial" w:eastAsia="Arial" w:hAnsi="Arial" w:cs="Arial"/>
          <w:color w:val="000000"/>
        </w:rPr>
      </w:pPr>
      <w:r>
        <w:rPr>
          <w:rFonts w:ascii="Arial" w:eastAsia="Arial" w:hAnsi="Arial" w:cs="Arial"/>
          <w:color w:val="000000"/>
          <w:u w:val="single"/>
        </w:rPr>
        <w:tab/>
      </w:r>
      <w:r>
        <w:rPr>
          <w:rFonts w:ascii="Arial" w:eastAsia="Arial" w:hAnsi="Arial" w:cs="Arial"/>
          <w:color w:val="000000"/>
        </w:rPr>
        <w:tab/>
      </w:r>
      <w:r>
        <w:rPr>
          <w:rFonts w:ascii="Arial" w:eastAsia="Arial" w:hAnsi="Arial" w:cs="Arial"/>
          <w:color w:val="000000"/>
          <w:u w:val="single"/>
        </w:rPr>
        <w:tab/>
      </w:r>
      <w:r>
        <w:rPr>
          <w:rFonts w:ascii="Arial" w:eastAsia="Arial" w:hAnsi="Arial" w:cs="Arial"/>
          <w:color w:val="000000"/>
        </w:rPr>
        <w:tab/>
      </w:r>
    </w:p>
    <w:p w:rsidR="00BF00C0" w:rsidRDefault="003E33F7">
      <w:pPr>
        <w:numPr>
          <w:ilvl w:val="0"/>
          <w:numId w:val="2"/>
        </w:numPr>
        <w:pBdr>
          <w:top w:val="nil"/>
          <w:left w:val="nil"/>
          <w:bottom w:val="nil"/>
          <w:right w:val="nil"/>
          <w:between w:val="nil"/>
        </w:pBdr>
        <w:tabs>
          <w:tab w:val="left" w:pos="3544"/>
          <w:tab w:val="left" w:pos="3828"/>
          <w:tab w:val="left" w:pos="6096"/>
          <w:tab w:val="left" w:pos="6379"/>
        </w:tabs>
        <w:ind w:left="714" w:hanging="357"/>
        <w:rPr>
          <w:rFonts w:ascii="Arial" w:eastAsia="Arial" w:hAnsi="Arial" w:cs="Arial"/>
          <w:color w:val="000000"/>
        </w:rPr>
      </w:pPr>
      <w:r>
        <w:rPr>
          <w:rFonts w:ascii="Arial" w:eastAsia="Arial" w:hAnsi="Arial" w:cs="Arial"/>
          <w:color w:val="000000"/>
          <w:u w:val="single"/>
        </w:rPr>
        <w:tab/>
      </w:r>
      <w:r>
        <w:rPr>
          <w:rFonts w:ascii="Arial" w:eastAsia="Arial" w:hAnsi="Arial" w:cs="Arial"/>
          <w:color w:val="000000"/>
        </w:rPr>
        <w:tab/>
      </w:r>
      <w:r>
        <w:rPr>
          <w:rFonts w:ascii="Arial" w:eastAsia="Arial" w:hAnsi="Arial" w:cs="Arial"/>
          <w:color w:val="000000"/>
          <w:u w:val="single"/>
        </w:rPr>
        <w:tab/>
      </w:r>
      <w:r>
        <w:rPr>
          <w:rFonts w:ascii="Arial" w:eastAsia="Arial" w:hAnsi="Arial" w:cs="Arial"/>
          <w:color w:val="000000"/>
        </w:rPr>
        <w:tab/>
      </w:r>
    </w:p>
    <w:p w:rsidR="00BF00C0" w:rsidRDefault="003E33F7">
      <w:pPr>
        <w:numPr>
          <w:ilvl w:val="0"/>
          <w:numId w:val="2"/>
        </w:numPr>
        <w:pBdr>
          <w:top w:val="nil"/>
          <w:left w:val="nil"/>
          <w:bottom w:val="nil"/>
          <w:right w:val="nil"/>
          <w:between w:val="nil"/>
        </w:pBdr>
        <w:tabs>
          <w:tab w:val="left" w:pos="3544"/>
          <w:tab w:val="left" w:pos="3828"/>
          <w:tab w:val="left" w:pos="6096"/>
          <w:tab w:val="left" w:pos="6379"/>
        </w:tabs>
        <w:ind w:left="714" w:hanging="357"/>
        <w:rPr>
          <w:rFonts w:ascii="Arial" w:eastAsia="Arial" w:hAnsi="Arial" w:cs="Arial"/>
          <w:color w:val="000000"/>
        </w:rPr>
      </w:pPr>
      <w:r>
        <w:rPr>
          <w:rFonts w:ascii="Arial" w:eastAsia="Arial" w:hAnsi="Arial" w:cs="Arial"/>
          <w:color w:val="000000"/>
          <w:u w:val="single"/>
        </w:rPr>
        <w:tab/>
      </w:r>
      <w:r>
        <w:rPr>
          <w:rFonts w:ascii="Arial" w:eastAsia="Arial" w:hAnsi="Arial" w:cs="Arial"/>
          <w:color w:val="000000"/>
        </w:rPr>
        <w:tab/>
      </w:r>
      <w:r>
        <w:rPr>
          <w:rFonts w:ascii="Arial" w:eastAsia="Arial" w:hAnsi="Arial" w:cs="Arial"/>
          <w:color w:val="000000"/>
          <w:u w:val="single"/>
        </w:rPr>
        <w:tab/>
      </w:r>
      <w:r>
        <w:rPr>
          <w:rFonts w:ascii="Arial" w:eastAsia="Arial" w:hAnsi="Arial" w:cs="Arial"/>
          <w:color w:val="000000"/>
        </w:rPr>
        <w:tab/>
      </w:r>
    </w:p>
    <w:p w:rsidR="00BF00C0" w:rsidRDefault="003E33F7">
      <w:pPr>
        <w:numPr>
          <w:ilvl w:val="0"/>
          <w:numId w:val="2"/>
        </w:numPr>
        <w:pBdr>
          <w:top w:val="nil"/>
          <w:left w:val="nil"/>
          <w:bottom w:val="nil"/>
          <w:right w:val="nil"/>
          <w:between w:val="nil"/>
        </w:pBdr>
        <w:tabs>
          <w:tab w:val="left" w:pos="3544"/>
          <w:tab w:val="left" w:pos="3828"/>
          <w:tab w:val="left" w:pos="6096"/>
          <w:tab w:val="left" w:pos="6379"/>
        </w:tabs>
        <w:ind w:left="714" w:hanging="357"/>
        <w:rPr>
          <w:rFonts w:ascii="Arial" w:eastAsia="Arial" w:hAnsi="Arial" w:cs="Arial"/>
          <w:color w:val="000000"/>
        </w:rPr>
      </w:pPr>
      <w:r>
        <w:rPr>
          <w:rFonts w:ascii="Arial" w:eastAsia="Arial" w:hAnsi="Arial" w:cs="Arial"/>
          <w:color w:val="000000"/>
          <w:u w:val="single"/>
        </w:rPr>
        <w:tab/>
      </w:r>
      <w:r>
        <w:rPr>
          <w:rFonts w:ascii="Arial" w:eastAsia="Arial" w:hAnsi="Arial" w:cs="Arial"/>
          <w:color w:val="000000"/>
        </w:rPr>
        <w:tab/>
      </w:r>
      <w:r>
        <w:rPr>
          <w:rFonts w:ascii="Arial" w:eastAsia="Arial" w:hAnsi="Arial" w:cs="Arial"/>
          <w:color w:val="000000"/>
          <w:u w:val="single"/>
        </w:rPr>
        <w:tab/>
      </w:r>
      <w:r>
        <w:rPr>
          <w:rFonts w:ascii="Arial" w:eastAsia="Arial" w:hAnsi="Arial" w:cs="Arial"/>
          <w:color w:val="000000"/>
        </w:rPr>
        <w:tab/>
      </w:r>
    </w:p>
    <w:p w:rsidR="00BF00C0" w:rsidRDefault="00BF00C0">
      <w:pPr>
        <w:rPr>
          <w:rFonts w:ascii="Arial" w:eastAsia="Arial" w:hAnsi="Arial" w:cs="Arial"/>
        </w:rPr>
      </w:pPr>
    </w:p>
    <w:p w:rsidR="00BF00C0" w:rsidRDefault="003E33F7">
      <w:pPr>
        <w:rPr>
          <w:rFonts w:ascii="Arial" w:eastAsia="Arial" w:hAnsi="Arial" w:cs="Arial"/>
        </w:rPr>
      </w:pPr>
      <w:r>
        <w:rPr>
          <w:rFonts w:ascii="Arial" w:eastAsia="Arial" w:hAnsi="Arial" w:cs="Arial"/>
        </w:rPr>
        <w:t>I confirm I have read the temporary rules on the following page in relation to use of the courts and will ensure each player understands the requirements and observes them:</w:t>
      </w:r>
    </w:p>
    <w:p w:rsidR="00BF00C0" w:rsidRDefault="00BF00C0">
      <w:pPr>
        <w:tabs>
          <w:tab w:val="left" w:pos="2835"/>
          <w:tab w:val="left" w:pos="3261"/>
          <w:tab w:val="left" w:pos="6521"/>
          <w:tab w:val="left" w:pos="6804"/>
          <w:tab w:val="left" w:pos="9072"/>
        </w:tabs>
        <w:ind w:left="60"/>
        <w:rPr>
          <w:rFonts w:ascii="Arial" w:eastAsia="Arial" w:hAnsi="Arial" w:cs="Arial"/>
        </w:rPr>
      </w:pPr>
    </w:p>
    <w:p w:rsidR="00BF00C0" w:rsidRDefault="003E33F7">
      <w:pPr>
        <w:tabs>
          <w:tab w:val="left" w:pos="2835"/>
          <w:tab w:val="left" w:pos="3261"/>
          <w:tab w:val="left" w:pos="6521"/>
          <w:tab w:val="left" w:pos="6804"/>
          <w:tab w:val="left" w:pos="9072"/>
        </w:tabs>
        <w:ind w:left="60"/>
        <w:rPr>
          <w:rFonts w:ascii="Arial" w:eastAsia="Arial" w:hAnsi="Arial" w:cs="Arial"/>
          <w:u w:val="single"/>
        </w:rPr>
      </w:pPr>
      <w:r>
        <w:rPr>
          <w:rFonts w:ascii="Arial" w:eastAsia="Arial" w:hAnsi="Arial" w:cs="Arial"/>
          <w:u w:val="single"/>
        </w:rPr>
        <w:tab/>
      </w:r>
      <w:r>
        <w:rPr>
          <w:rFonts w:ascii="Arial" w:eastAsia="Arial" w:hAnsi="Arial" w:cs="Arial"/>
        </w:rPr>
        <w:tab/>
      </w:r>
      <w:r>
        <w:rPr>
          <w:rFonts w:ascii="Arial" w:eastAsia="Arial" w:hAnsi="Arial" w:cs="Arial"/>
          <w:u w:val="single"/>
        </w:rPr>
        <w:tab/>
      </w:r>
    </w:p>
    <w:p w:rsidR="00BF00C0" w:rsidRDefault="003E33F7">
      <w:pPr>
        <w:tabs>
          <w:tab w:val="left" w:pos="2835"/>
          <w:tab w:val="left" w:pos="3261"/>
          <w:tab w:val="left" w:pos="4395"/>
          <w:tab w:val="left" w:pos="6521"/>
          <w:tab w:val="left" w:pos="6804"/>
          <w:tab w:val="left" w:pos="7938"/>
          <w:tab w:val="left" w:pos="8931"/>
        </w:tabs>
        <w:ind w:left="60"/>
        <w:rPr>
          <w:rFonts w:ascii="Arial" w:eastAsia="Arial" w:hAnsi="Arial" w:cs="Arial"/>
        </w:rPr>
      </w:pPr>
      <w:r>
        <w:rPr>
          <w:rFonts w:ascii="Arial" w:eastAsia="Arial" w:hAnsi="Arial" w:cs="Arial"/>
        </w:rPr>
        <w:t>Member name</w:t>
      </w:r>
      <w:r>
        <w:rPr>
          <w:rFonts w:ascii="Arial" w:eastAsia="Arial" w:hAnsi="Arial" w:cs="Arial"/>
        </w:rPr>
        <w:tab/>
      </w:r>
      <w:r>
        <w:rPr>
          <w:rFonts w:ascii="Arial" w:eastAsia="Arial" w:hAnsi="Arial" w:cs="Arial"/>
        </w:rPr>
        <w:tab/>
        <w:t>Date</w:t>
      </w:r>
      <w:r>
        <w:rPr>
          <w:rFonts w:ascii="Arial" w:eastAsia="Arial" w:hAnsi="Arial" w:cs="Arial"/>
        </w:rPr>
        <w:tab/>
      </w:r>
    </w:p>
    <w:p w:rsidR="00BF00C0" w:rsidRDefault="00BF00C0">
      <w:pPr>
        <w:ind w:left="60"/>
        <w:rPr>
          <w:rFonts w:ascii="Arial" w:eastAsia="Arial" w:hAnsi="Arial" w:cs="Arial"/>
        </w:rPr>
      </w:pPr>
    </w:p>
    <w:p w:rsidR="00BF00C0" w:rsidRDefault="003E33F7">
      <w:pPr>
        <w:ind w:left="60"/>
        <w:rPr>
          <w:rFonts w:ascii="Arial" w:eastAsia="Arial" w:hAnsi="Arial" w:cs="Arial"/>
        </w:rPr>
      </w:pPr>
      <w:r>
        <w:rPr>
          <w:rFonts w:ascii="Arial" w:eastAsia="Arial" w:hAnsi="Arial" w:cs="Arial"/>
        </w:rPr>
        <w:t xml:space="preserve">Please email completed form to </w:t>
      </w:r>
      <w:hyperlink r:id="rId8">
        <w:r>
          <w:rPr>
            <w:rFonts w:ascii="Arial" w:eastAsia="Arial" w:hAnsi="Arial" w:cs="Arial"/>
            <w:color w:val="0000FF"/>
            <w:u w:val="single"/>
          </w:rPr>
          <w:t>membership@bluebellhill.org.au</w:t>
        </w:r>
      </w:hyperlink>
      <w:r>
        <w:rPr>
          <w:rFonts w:ascii="Arial" w:eastAsia="Arial" w:hAnsi="Arial" w:cs="Arial"/>
        </w:rPr>
        <w:t xml:space="preserve"> and </w:t>
      </w:r>
      <w:r>
        <w:rPr>
          <w:rFonts w:ascii="Arial" w:eastAsia="Arial" w:hAnsi="Arial" w:cs="Arial"/>
          <w:u w:val="single"/>
        </w:rPr>
        <w:t>wait for your booking to be confirmed by return email</w:t>
      </w:r>
      <w:r>
        <w:rPr>
          <w:rFonts w:ascii="Arial" w:eastAsia="Arial" w:hAnsi="Arial" w:cs="Arial"/>
        </w:rPr>
        <w:t>.  Thank you for your patience and understanding during this time.</w:t>
      </w:r>
    </w:p>
    <w:p w:rsidR="00BF00C0" w:rsidRDefault="00BF00C0">
      <w:pPr>
        <w:ind w:left="60"/>
        <w:rPr>
          <w:rFonts w:ascii="Arial" w:eastAsia="Arial" w:hAnsi="Arial" w:cs="Arial"/>
        </w:rPr>
        <w:sectPr w:rsidR="00BF00C0">
          <w:pgSz w:w="11906" w:h="16838"/>
          <w:pgMar w:top="1440" w:right="1133" w:bottom="709" w:left="1134" w:header="708" w:footer="708" w:gutter="0"/>
          <w:pgNumType w:start="1"/>
          <w:cols w:space="720"/>
        </w:sectPr>
      </w:pPr>
    </w:p>
    <w:p w:rsidR="00BF00C0" w:rsidRDefault="003E33F7">
      <w:pPr>
        <w:jc w:val="center"/>
        <w:rPr>
          <w:rFonts w:ascii="Arial" w:eastAsia="Arial" w:hAnsi="Arial" w:cs="Arial"/>
          <w:b/>
        </w:rPr>
      </w:pPr>
      <w:r>
        <w:rPr>
          <w:rFonts w:ascii="Arial" w:eastAsia="Arial" w:hAnsi="Arial" w:cs="Arial"/>
          <w:b/>
        </w:rPr>
        <w:lastRenderedPageBreak/>
        <w:t>TEMPORARY RULES FOR COURT ACCESS</w:t>
      </w:r>
    </w:p>
    <w:p w:rsidR="00BF00C0" w:rsidRDefault="003E33F7">
      <w:pPr>
        <w:numPr>
          <w:ilvl w:val="0"/>
          <w:numId w:val="1"/>
        </w:numPr>
        <w:pBdr>
          <w:top w:val="nil"/>
          <w:left w:val="nil"/>
          <w:bottom w:val="nil"/>
          <w:right w:val="nil"/>
          <w:between w:val="nil"/>
        </w:pBdr>
        <w:spacing w:after="0"/>
        <w:ind w:left="426"/>
        <w:rPr>
          <w:rFonts w:ascii="Arial" w:eastAsia="Arial" w:hAnsi="Arial" w:cs="Arial"/>
          <w:color w:val="000000"/>
        </w:rPr>
      </w:pPr>
      <w:r>
        <w:rPr>
          <w:rFonts w:ascii="Arial" w:eastAsia="Arial" w:hAnsi="Arial" w:cs="Arial"/>
          <w:color w:val="000000"/>
        </w:rPr>
        <w:t>No play unless bookings are made and confirmed in advance, using the attached booking form</w:t>
      </w:r>
    </w:p>
    <w:p w:rsidR="00BF00C0" w:rsidRDefault="003E33F7">
      <w:pPr>
        <w:numPr>
          <w:ilvl w:val="0"/>
          <w:numId w:val="1"/>
        </w:numPr>
        <w:pBdr>
          <w:top w:val="nil"/>
          <w:left w:val="nil"/>
          <w:bottom w:val="nil"/>
          <w:right w:val="nil"/>
          <w:between w:val="nil"/>
        </w:pBdr>
        <w:spacing w:after="0"/>
        <w:ind w:left="426"/>
        <w:rPr>
          <w:rFonts w:ascii="Arial" w:eastAsia="Arial" w:hAnsi="Arial" w:cs="Arial"/>
          <w:color w:val="000000"/>
        </w:rPr>
      </w:pPr>
      <w:r>
        <w:rPr>
          <w:rFonts w:ascii="Arial" w:eastAsia="Arial" w:hAnsi="Arial" w:cs="Arial"/>
          <w:color w:val="000000"/>
        </w:rPr>
        <w:t>No play if you have been advised by DHHS to isolate or quarantine or have even mild flu-like symptoms.</w:t>
      </w:r>
    </w:p>
    <w:p w:rsidR="00BF00C0" w:rsidRDefault="003E33F7">
      <w:pPr>
        <w:numPr>
          <w:ilvl w:val="0"/>
          <w:numId w:val="1"/>
        </w:numPr>
        <w:pBdr>
          <w:top w:val="nil"/>
          <w:left w:val="nil"/>
          <w:bottom w:val="nil"/>
          <w:right w:val="nil"/>
          <w:between w:val="nil"/>
        </w:pBdr>
        <w:spacing w:after="0"/>
        <w:ind w:left="426"/>
        <w:rPr>
          <w:rFonts w:ascii="Arial" w:eastAsia="Arial" w:hAnsi="Arial" w:cs="Arial"/>
          <w:color w:val="000000"/>
        </w:rPr>
      </w:pPr>
      <w:r>
        <w:rPr>
          <w:rFonts w:ascii="Arial" w:eastAsia="Arial" w:hAnsi="Arial" w:cs="Arial"/>
          <w:color w:val="000000"/>
        </w:rPr>
        <w:t xml:space="preserve">If you are in a high risk health category, please consider whether you should be playing tennis at any time during this </w:t>
      </w:r>
      <w:proofErr w:type="gramStart"/>
      <w:r>
        <w:rPr>
          <w:rFonts w:ascii="Arial" w:eastAsia="Arial" w:hAnsi="Arial" w:cs="Arial"/>
          <w:color w:val="000000"/>
        </w:rPr>
        <w:t>period,</w:t>
      </w:r>
      <w:proofErr w:type="gramEnd"/>
      <w:r>
        <w:rPr>
          <w:rFonts w:ascii="Arial" w:eastAsia="Arial" w:hAnsi="Arial" w:cs="Arial"/>
          <w:color w:val="000000"/>
        </w:rPr>
        <w:t xml:space="preserve"> please do not take unnecessary risks.</w:t>
      </w:r>
    </w:p>
    <w:p w:rsidR="00BF00C0" w:rsidRDefault="003E33F7">
      <w:pPr>
        <w:numPr>
          <w:ilvl w:val="0"/>
          <w:numId w:val="1"/>
        </w:numPr>
        <w:pBdr>
          <w:top w:val="nil"/>
          <w:left w:val="nil"/>
          <w:bottom w:val="nil"/>
          <w:right w:val="nil"/>
          <w:between w:val="nil"/>
        </w:pBdr>
        <w:spacing w:after="0"/>
        <w:ind w:left="426"/>
        <w:rPr>
          <w:rFonts w:ascii="Arial" w:eastAsia="Arial" w:hAnsi="Arial" w:cs="Arial"/>
          <w:color w:val="000000"/>
        </w:rPr>
      </w:pPr>
      <w:r>
        <w:rPr>
          <w:rFonts w:ascii="Arial" w:eastAsia="Arial" w:hAnsi="Arial" w:cs="Arial"/>
          <w:color w:val="000000"/>
        </w:rPr>
        <w:t xml:space="preserve">Singles or doubles can be played - no restrictions on households </w:t>
      </w:r>
      <w:r>
        <w:rPr>
          <w:rFonts w:ascii="Arial" w:eastAsia="Arial" w:hAnsi="Arial" w:cs="Arial"/>
          <w:color w:val="000000"/>
          <w:sz w:val="18"/>
          <w:szCs w:val="18"/>
        </w:rPr>
        <w:t>(from 31 Oct).</w:t>
      </w:r>
    </w:p>
    <w:p w:rsidR="00BF00C0" w:rsidRDefault="003E33F7">
      <w:pPr>
        <w:numPr>
          <w:ilvl w:val="0"/>
          <w:numId w:val="1"/>
        </w:numPr>
        <w:pBdr>
          <w:top w:val="nil"/>
          <w:left w:val="nil"/>
          <w:bottom w:val="nil"/>
          <w:right w:val="nil"/>
          <w:between w:val="nil"/>
        </w:pBdr>
        <w:spacing w:after="0"/>
        <w:ind w:left="426"/>
        <w:rPr>
          <w:rFonts w:ascii="Arial" w:eastAsia="Arial" w:hAnsi="Arial" w:cs="Arial"/>
          <w:color w:val="000000"/>
        </w:rPr>
      </w:pPr>
      <w:r>
        <w:rPr>
          <w:rFonts w:ascii="Arial" w:eastAsia="Arial" w:hAnsi="Arial" w:cs="Arial"/>
          <w:color w:val="000000"/>
        </w:rPr>
        <w:t>All player</w:t>
      </w:r>
      <w:r>
        <w:rPr>
          <w:rFonts w:ascii="Arial" w:eastAsia="Arial" w:hAnsi="Arial" w:cs="Arial"/>
          <w:color w:val="000000"/>
        </w:rPr>
        <w:t>s need to wear facemasks (unless medical reasons) except when actually playing tennis.</w:t>
      </w:r>
    </w:p>
    <w:p w:rsidR="00BF00C0" w:rsidRDefault="003E33F7">
      <w:pPr>
        <w:numPr>
          <w:ilvl w:val="0"/>
          <w:numId w:val="1"/>
        </w:numPr>
        <w:pBdr>
          <w:top w:val="nil"/>
          <w:left w:val="nil"/>
          <w:bottom w:val="nil"/>
          <w:right w:val="nil"/>
          <w:between w:val="nil"/>
        </w:pBdr>
        <w:spacing w:after="0"/>
        <w:ind w:left="426"/>
        <w:rPr>
          <w:rFonts w:ascii="Arial" w:eastAsia="Arial" w:hAnsi="Arial" w:cs="Arial"/>
          <w:color w:val="000000"/>
        </w:rPr>
      </w:pPr>
      <w:r>
        <w:rPr>
          <w:rFonts w:ascii="Arial" w:eastAsia="Arial" w:hAnsi="Arial" w:cs="Arial"/>
          <w:color w:val="000000"/>
        </w:rPr>
        <w:t xml:space="preserve">Book courts, arrive and leave at designated times to avoid other players arriving/departing. Do not stay around court areas. Tennis Victoria states “Get in, play, </w:t>
      </w:r>
      <w:proofErr w:type="gramStart"/>
      <w:r>
        <w:rPr>
          <w:rFonts w:ascii="Arial" w:eastAsia="Arial" w:hAnsi="Arial" w:cs="Arial"/>
          <w:color w:val="000000"/>
        </w:rPr>
        <w:t>get</w:t>
      </w:r>
      <w:proofErr w:type="gramEnd"/>
      <w:r>
        <w:rPr>
          <w:rFonts w:ascii="Arial" w:eastAsia="Arial" w:hAnsi="Arial" w:cs="Arial"/>
          <w:color w:val="000000"/>
        </w:rPr>
        <w:t xml:space="preserve"> ou</w:t>
      </w:r>
      <w:r>
        <w:rPr>
          <w:rFonts w:ascii="Arial" w:eastAsia="Arial" w:hAnsi="Arial" w:cs="Arial"/>
          <w:color w:val="000000"/>
        </w:rPr>
        <w:t>t”.</w:t>
      </w:r>
    </w:p>
    <w:p w:rsidR="00BF00C0" w:rsidRDefault="003E33F7">
      <w:pPr>
        <w:numPr>
          <w:ilvl w:val="0"/>
          <w:numId w:val="1"/>
        </w:numPr>
        <w:pBdr>
          <w:top w:val="nil"/>
          <w:left w:val="nil"/>
          <w:bottom w:val="nil"/>
          <w:right w:val="nil"/>
          <w:between w:val="nil"/>
        </w:pBdr>
        <w:spacing w:after="0"/>
        <w:ind w:left="426"/>
        <w:rPr>
          <w:rFonts w:ascii="Arial" w:eastAsia="Arial" w:hAnsi="Arial" w:cs="Arial"/>
          <w:color w:val="000000"/>
        </w:rPr>
      </w:pPr>
      <w:r>
        <w:rPr>
          <w:rFonts w:ascii="Arial" w:eastAsia="Arial" w:hAnsi="Arial" w:cs="Arial"/>
        </w:rPr>
        <w:t>Toilets are open - please use sanitizer to wipe down all contact surfaces</w:t>
      </w:r>
    </w:p>
    <w:p w:rsidR="00BF00C0" w:rsidRDefault="003E33F7">
      <w:pPr>
        <w:numPr>
          <w:ilvl w:val="0"/>
          <w:numId w:val="1"/>
        </w:numPr>
        <w:pBdr>
          <w:top w:val="nil"/>
          <w:left w:val="nil"/>
          <w:bottom w:val="nil"/>
          <w:right w:val="nil"/>
          <w:between w:val="nil"/>
        </w:pBdr>
        <w:spacing w:after="0"/>
        <w:ind w:left="426"/>
        <w:rPr>
          <w:rFonts w:ascii="Arial" w:eastAsia="Arial" w:hAnsi="Arial" w:cs="Arial"/>
          <w:color w:val="000000"/>
        </w:rPr>
      </w:pPr>
      <w:r>
        <w:rPr>
          <w:rFonts w:ascii="Arial" w:eastAsia="Arial" w:hAnsi="Arial" w:cs="Arial"/>
          <w:color w:val="000000"/>
        </w:rPr>
        <w:t xml:space="preserve">Clubhouse is </w:t>
      </w:r>
      <w:r>
        <w:rPr>
          <w:rFonts w:ascii="Arial" w:eastAsia="Arial" w:hAnsi="Arial" w:cs="Arial"/>
        </w:rPr>
        <w:t xml:space="preserve">open but only </w:t>
      </w:r>
      <w:r>
        <w:rPr>
          <w:rFonts w:ascii="Arial" w:eastAsia="Arial" w:hAnsi="Arial" w:cs="Arial"/>
          <w:color w:val="000000"/>
        </w:rPr>
        <w:t>to operate court lights or to obtain water- only one person at a time - please use san</w:t>
      </w:r>
      <w:r>
        <w:rPr>
          <w:rFonts w:ascii="Arial" w:eastAsia="Arial" w:hAnsi="Arial" w:cs="Arial"/>
        </w:rPr>
        <w:t>i</w:t>
      </w:r>
      <w:r>
        <w:rPr>
          <w:rFonts w:ascii="Arial" w:eastAsia="Arial" w:hAnsi="Arial" w:cs="Arial"/>
          <w:color w:val="000000"/>
        </w:rPr>
        <w:t>tizer to wipe down all contact surfaces.</w:t>
      </w:r>
    </w:p>
    <w:p w:rsidR="00BF00C0" w:rsidRDefault="003E33F7">
      <w:pPr>
        <w:numPr>
          <w:ilvl w:val="0"/>
          <w:numId w:val="1"/>
        </w:numPr>
        <w:pBdr>
          <w:top w:val="nil"/>
          <w:left w:val="nil"/>
          <w:bottom w:val="nil"/>
          <w:right w:val="nil"/>
          <w:between w:val="nil"/>
        </w:pBdr>
        <w:spacing w:after="0"/>
        <w:ind w:left="426"/>
        <w:rPr>
          <w:rFonts w:ascii="Arial" w:eastAsia="Arial" w:hAnsi="Arial" w:cs="Arial"/>
          <w:color w:val="000000"/>
        </w:rPr>
      </w:pPr>
      <w:r>
        <w:rPr>
          <w:rFonts w:ascii="Arial" w:eastAsia="Arial" w:hAnsi="Arial" w:cs="Arial"/>
          <w:color w:val="000000"/>
        </w:rPr>
        <w:t xml:space="preserve">Bring and use your own </w:t>
      </w:r>
      <w:r>
        <w:rPr>
          <w:rFonts w:ascii="Arial" w:eastAsia="Arial" w:hAnsi="Arial" w:cs="Arial"/>
          <w:color w:val="000000"/>
        </w:rPr>
        <w:t>water bottles (do not use water from the courts)</w:t>
      </w:r>
    </w:p>
    <w:p w:rsidR="00BF00C0" w:rsidRDefault="003E33F7">
      <w:pPr>
        <w:numPr>
          <w:ilvl w:val="0"/>
          <w:numId w:val="1"/>
        </w:numPr>
        <w:pBdr>
          <w:top w:val="nil"/>
          <w:left w:val="nil"/>
          <w:bottom w:val="nil"/>
          <w:right w:val="nil"/>
          <w:between w:val="nil"/>
        </w:pBdr>
        <w:spacing w:after="0"/>
        <w:ind w:left="426"/>
        <w:rPr>
          <w:rFonts w:ascii="Arial" w:eastAsia="Arial" w:hAnsi="Arial" w:cs="Arial"/>
          <w:color w:val="000000"/>
        </w:rPr>
      </w:pPr>
      <w:r>
        <w:rPr>
          <w:rFonts w:ascii="Arial" w:eastAsia="Arial" w:hAnsi="Arial" w:cs="Arial"/>
          <w:color w:val="000000"/>
        </w:rPr>
        <w:t xml:space="preserve">Observe social distancing rules (1.5 m spacing to other players, 4 </w:t>
      </w:r>
      <w:proofErr w:type="spellStart"/>
      <w:r>
        <w:rPr>
          <w:rFonts w:ascii="Arial" w:eastAsia="Arial" w:hAnsi="Arial" w:cs="Arial"/>
          <w:color w:val="000000"/>
        </w:rPr>
        <w:t>sq</w:t>
      </w:r>
      <w:proofErr w:type="spellEnd"/>
      <w:r>
        <w:rPr>
          <w:rFonts w:ascii="Arial" w:eastAsia="Arial" w:hAnsi="Arial" w:cs="Arial"/>
          <w:color w:val="000000"/>
        </w:rPr>
        <w:t xml:space="preserve"> m per person rule)</w:t>
      </w:r>
    </w:p>
    <w:p w:rsidR="00BF00C0" w:rsidRDefault="003E33F7">
      <w:pPr>
        <w:numPr>
          <w:ilvl w:val="0"/>
          <w:numId w:val="1"/>
        </w:numPr>
        <w:pBdr>
          <w:top w:val="nil"/>
          <w:left w:val="nil"/>
          <w:bottom w:val="nil"/>
          <w:right w:val="nil"/>
          <w:between w:val="nil"/>
        </w:pBdr>
        <w:spacing w:after="0"/>
        <w:ind w:left="426"/>
        <w:rPr>
          <w:rFonts w:ascii="Arial" w:eastAsia="Arial" w:hAnsi="Arial" w:cs="Arial"/>
          <w:color w:val="000000"/>
        </w:rPr>
      </w:pPr>
      <w:r>
        <w:rPr>
          <w:rFonts w:ascii="Arial" w:eastAsia="Arial" w:hAnsi="Arial" w:cs="Arial"/>
          <w:color w:val="000000"/>
        </w:rPr>
        <w:t>No shaking hands – try tapping racquets instead.</w:t>
      </w:r>
    </w:p>
    <w:p w:rsidR="00BF00C0" w:rsidRDefault="003E33F7">
      <w:pPr>
        <w:numPr>
          <w:ilvl w:val="0"/>
          <w:numId w:val="1"/>
        </w:numPr>
        <w:pBdr>
          <w:top w:val="nil"/>
          <w:left w:val="nil"/>
          <w:bottom w:val="nil"/>
          <w:right w:val="nil"/>
          <w:between w:val="nil"/>
        </w:pBdr>
        <w:spacing w:after="0"/>
        <w:ind w:left="426"/>
        <w:rPr>
          <w:rFonts w:ascii="Arial" w:eastAsia="Arial" w:hAnsi="Arial" w:cs="Arial"/>
          <w:color w:val="000000"/>
        </w:rPr>
      </w:pPr>
      <w:r>
        <w:rPr>
          <w:rFonts w:ascii="Arial" w:eastAsia="Arial" w:hAnsi="Arial" w:cs="Arial"/>
          <w:color w:val="000000"/>
        </w:rPr>
        <w:t xml:space="preserve">Bring and use your own tennis balls (suggest you mark with permanent </w:t>
      </w:r>
      <w:r>
        <w:rPr>
          <w:rFonts w:ascii="Arial" w:eastAsia="Arial" w:hAnsi="Arial" w:cs="Arial"/>
          <w:color w:val="000000"/>
        </w:rPr>
        <w:t>marker so not confused with other players)</w:t>
      </w:r>
    </w:p>
    <w:p w:rsidR="00BF00C0" w:rsidRDefault="003E33F7">
      <w:pPr>
        <w:numPr>
          <w:ilvl w:val="0"/>
          <w:numId w:val="1"/>
        </w:numPr>
        <w:pBdr>
          <w:top w:val="nil"/>
          <w:left w:val="nil"/>
          <w:bottom w:val="nil"/>
          <w:right w:val="nil"/>
          <w:between w:val="nil"/>
        </w:pBdr>
        <w:spacing w:after="0"/>
        <w:ind w:left="426"/>
        <w:rPr>
          <w:rFonts w:ascii="Arial" w:eastAsia="Arial" w:hAnsi="Arial" w:cs="Arial"/>
          <w:color w:val="000000"/>
        </w:rPr>
      </w:pPr>
      <w:r>
        <w:rPr>
          <w:rFonts w:ascii="Arial" w:eastAsia="Arial" w:hAnsi="Arial" w:cs="Arial"/>
          <w:color w:val="000000"/>
        </w:rPr>
        <w:t>After using lock/latch to open and close the gate, apply hand sanitizer and clean the lock, latch, gate.</w:t>
      </w:r>
    </w:p>
    <w:p w:rsidR="00BF00C0" w:rsidRDefault="003E33F7">
      <w:pPr>
        <w:numPr>
          <w:ilvl w:val="0"/>
          <w:numId w:val="1"/>
        </w:numPr>
        <w:pBdr>
          <w:top w:val="nil"/>
          <w:left w:val="nil"/>
          <w:bottom w:val="nil"/>
          <w:right w:val="nil"/>
          <w:between w:val="nil"/>
        </w:pBdr>
        <w:spacing w:after="0"/>
        <w:ind w:left="426"/>
        <w:rPr>
          <w:rFonts w:ascii="Arial" w:eastAsia="Arial" w:hAnsi="Arial" w:cs="Arial"/>
          <w:color w:val="000000"/>
        </w:rPr>
      </w:pPr>
      <w:r>
        <w:rPr>
          <w:rFonts w:ascii="Arial" w:eastAsia="Arial" w:hAnsi="Arial" w:cs="Arial"/>
          <w:color w:val="000000"/>
        </w:rPr>
        <w:t>Cease play at least 10 minutes before your booked finish time, and use the remaining time to clean and sanit</w:t>
      </w:r>
      <w:r>
        <w:rPr>
          <w:rFonts w:ascii="Arial" w:eastAsia="Arial" w:hAnsi="Arial" w:cs="Arial"/>
          <w:color w:val="000000"/>
        </w:rPr>
        <w:t>ise all surfaces that you have touched with disinfectant, and lock and clean the gate/lock when exiting</w:t>
      </w:r>
    </w:p>
    <w:p w:rsidR="00BF00C0" w:rsidRDefault="003E33F7">
      <w:pPr>
        <w:numPr>
          <w:ilvl w:val="0"/>
          <w:numId w:val="1"/>
        </w:numPr>
        <w:pBdr>
          <w:top w:val="nil"/>
          <w:left w:val="nil"/>
          <w:bottom w:val="nil"/>
          <w:right w:val="nil"/>
          <w:between w:val="nil"/>
        </w:pBdr>
        <w:spacing w:after="0"/>
        <w:ind w:left="426"/>
        <w:rPr>
          <w:rFonts w:ascii="Arial" w:eastAsia="Arial" w:hAnsi="Arial" w:cs="Arial"/>
          <w:color w:val="000000"/>
        </w:rPr>
      </w:pPr>
      <w:r>
        <w:rPr>
          <w:rFonts w:ascii="Arial" w:eastAsia="Arial" w:hAnsi="Arial" w:cs="Arial"/>
          <w:color w:val="000000"/>
        </w:rPr>
        <w:t>Be gone from the courts by the booked finish time.</w:t>
      </w:r>
    </w:p>
    <w:p w:rsidR="00BF00C0" w:rsidRDefault="003E33F7">
      <w:pPr>
        <w:numPr>
          <w:ilvl w:val="0"/>
          <w:numId w:val="1"/>
        </w:numPr>
        <w:pBdr>
          <w:top w:val="nil"/>
          <w:left w:val="nil"/>
          <w:bottom w:val="nil"/>
          <w:right w:val="nil"/>
          <w:between w:val="nil"/>
        </w:pBdr>
        <w:spacing w:after="0"/>
        <w:ind w:left="426"/>
        <w:rPr>
          <w:rFonts w:ascii="Arial" w:eastAsia="Arial" w:hAnsi="Arial" w:cs="Arial"/>
          <w:color w:val="000000"/>
        </w:rPr>
      </w:pPr>
      <w:r>
        <w:rPr>
          <w:rFonts w:ascii="Arial" w:eastAsia="Arial" w:hAnsi="Arial" w:cs="Arial"/>
          <w:color w:val="000000"/>
        </w:rPr>
        <w:t>Each player (including but not limited to the member making the booking) must provide their contact d</w:t>
      </w:r>
      <w:r>
        <w:rPr>
          <w:rFonts w:ascii="Arial" w:eastAsia="Arial" w:hAnsi="Arial" w:cs="Arial"/>
          <w:color w:val="000000"/>
        </w:rPr>
        <w:t>etails on the booking request form, to be used for contact tracing requirements.</w:t>
      </w:r>
    </w:p>
    <w:p w:rsidR="00BF00C0" w:rsidRDefault="003E33F7">
      <w:pPr>
        <w:numPr>
          <w:ilvl w:val="0"/>
          <w:numId w:val="1"/>
        </w:numPr>
        <w:pBdr>
          <w:top w:val="nil"/>
          <w:left w:val="nil"/>
          <w:bottom w:val="nil"/>
          <w:right w:val="nil"/>
          <w:between w:val="nil"/>
        </w:pBdr>
        <w:ind w:left="426"/>
        <w:rPr>
          <w:rFonts w:ascii="Arial" w:eastAsia="Arial" w:hAnsi="Arial" w:cs="Arial"/>
          <w:color w:val="000000"/>
        </w:rPr>
      </w:pPr>
      <w:r>
        <w:rPr>
          <w:rFonts w:ascii="Arial" w:eastAsia="Arial" w:hAnsi="Arial" w:cs="Arial"/>
          <w:color w:val="000000"/>
        </w:rPr>
        <w:t>Comply with all the relevant DHHS regulations.</w:t>
      </w:r>
    </w:p>
    <w:p w:rsidR="00BF00C0" w:rsidRDefault="00BF00C0">
      <w:pPr>
        <w:ind w:left="66"/>
        <w:rPr>
          <w:rFonts w:ascii="Arial" w:eastAsia="Arial" w:hAnsi="Arial" w:cs="Arial"/>
        </w:rPr>
      </w:pPr>
    </w:p>
    <w:p w:rsidR="00BF00C0" w:rsidRDefault="003E33F7">
      <w:pPr>
        <w:shd w:val="clear" w:color="auto" w:fill="D9D9D9"/>
        <w:rPr>
          <w:rFonts w:ascii="Arial" w:eastAsia="Arial" w:hAnsi="Arial" w:cs="Arial"/>
        </w:rPr>
      </w:pPr>
      <w:r>
        <w:rPr>
          <w:rFonts w:ascii="Arial" w:eastAsia="Arial" w:hAnsi="Arial" w:cs="Arial"/>
          <w:b/>
        </w:rPr>
        <w:t>Risk warning:</w:t>
      </w:r>
      <w:r>
        <w:rPr>
          <w:rFonts w:ascii="Arial" w:eastAsia="Arial" w:hAnsi="Arial" w:cs="Arial"/>
        </w:rPr>
        <w:t xml:space="preserve"> You acknowledge that by using the tennis courts and playing tennis you will be exposed to certain risks, including the risk of physical injury. You may also be exposed to the possibility of contracting an illness, including without limitation the COVID-19</w:t>
      </w:r>
      <w:r>
        <w:rPr>
          <w:rFonts w:ascii="Arial" w:eastAsia="Arial" w:hAnsi="Arial" w:cs="Arial"/>
        </w:rPr>
        <w:t xml:space="preserve"> virus. The COVID-19 virus can spread very quickly and result in very serious medical complications in some people. You agree that the use of the tennis courts is entirely at your own risk. You have read and understood this risk warning and voluntarily acc</w:t>
      </w:r>
      <w:r>
        <w:rPr>
          <w:rFonts w:ascii="Arial" w:eastAsia="Arial" w:hAnsi="Arial" w:cs="Arial"/>
        </w:rPr>
        <w:t xml:space="preserve">ept and assume the inherent risks in use of the tennis courts and playing tennis. </w:t>
      </w:r>
    </w:p>
    <w:p w:rsidR="00BF00C0" w:rsidRDefault="003E33F7">
      <w:pPr>
        <w:shd w:val="clear" w:color="auto" w:fill="D9D9D9"/>
        <w:rPr>
          <w:rFonts w:ascii="Arial" w:eastAsia="Arial" w:hAnsi="Arial" w:cs="Arial"/>
        </w:rPr>
      </w:pPr>
      <w:r>
        <w:rPr>
          <w:rFonts w:ascii="Arial" w:eastAsia="Arial" w:hAnsi="Arial" w:cs="Arial"/>
        </w:rPr>
        <w:t xml:space="preserve">We appreciate your cooperation in working together to make tennis as safe as possible for everyone. </w:t>
      </w:r>
    </w:p>
    <w:p w:rsidR="00BF00C0" w:rsidRDefault="003E33F7">
      <w:pPr>
        <w:shd w:val="clear" w:color="auto" w:fill="D9D9D9"/>
        <w:rPr>
          <w:rFonts w:ascii="Arial" w:eastAsia="Arial" w:hAnsi="Arial" w:cs="Arial"/>
        </w:rPr>
      </w:pPr>
      <w:r>
        <w:rPr>
          <w:rFonts w:ascii="Arial" w:eastAsia="Arial" w:hAnsi="Arial" w:cs="Arial"/>
        </w:rPr>
        <w:t>We recommend that players should bring a glove or plastic bag to protect</w:t>
      </w:r>
      <w:r>
        <w:rPr>
          <w:rFonts w:ascii="Arial" w:eastAsia="Arial" w:hAnsi="Arial" w:cs="Arial"/>
        </w:rPr>
        <w:t xml:space="preserve"> their hands when using the padlock at the court gate for entry. Please avoid touching surfaces when inside the entry gate. </w:t>
      </w:r>
    </w:p>
    <w:p w:rsidR="00BF00C0" w:rsidRDefault="003E33F7">
      <w:pPr>
        <w:shd w:val="clear" w:color="auto" w:fill="D9D9D9"/>
        <w:rPr>
          <w:rFonts w:ascii="Arial" w:eastAsia="Arial" w:hAnsi="Arial" w:cs="Arial"/>
        </w:rPr>
      </w:pPr>
      <w:r>
        <w:rPr>
          <w:rFonts w:ascii="Arial" w:eastAsia="Arial" w:hAnsi="Arial" w:cs="Arial"/>
        </w:rPr>
        <w:t>The clubhouse is CLOSED and not to be used. Toilets will not be accessible.</w:t>
      </w:r>
    </w:p>
    <w:sectPr w:rsidR="00BF00C0">
      <w:pgSz w:w="11906" w:h="16838"/>
      <w:pgMar w:top="993" w:right="1133" w:bottom="709"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97F47"/>
    <w:multiLevelType w:val="multilevel"/>
    <w:tmpl w:val="1EAAA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92A345E"/>
    <w:multiLevelType w:val="multilevel"/>
    <w:tmpl w:val="533A5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F00C0"/>
    <w:rsid w:val="003E33F7"/>
    <w:rsid w:val="00BF00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8078E"/>
    <w:pPr>
      <w:ind w:left="720"/>
      <w:contextualSpacing/>
    </w:pPr>
  </w:style>
  <w:style w:type="character" w:styleId="Hyperlink">
    <w:name w:val="Hyperlink"/>
    <w:basedOn w:val="DefaultParagraphFont"/>
    <w:uiPriority w:val="99"/>
    <w:unhideWhenUsed/>
    <w:rsid w:val="004A59CB"/>
    <w:rPr>
      <w:color w:val="0000FF" w:themeColor="hyperlink"/>
      <w:u w:val="single"/>
    </w:rPr>
  </w:style>
  <w:style w:type="paragraph" w:styleId="DocumentMap">
    <w:name w:val="Document Map"/>
    <w:basedOn w:val="Normal"/>
    <w:link w:val="DocumentMapChar"/>
    <w:uiPriority w:val="99"/>
    <w:semiHidden/>
    <w:unhideWhenUsed/>
    <w:rsid w:val="00180373"/>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180373"/>
    <w:rPr>
      <w:rFonts w:ascii="Lucida Grande" w:hAnsi="Lucida Grande"/>
      <w:sz w:val="24"/>
      <w:szCs w:val="24"/>
    </w:rPr>
  </w:style>
  <w:style w:type="paragraph" w:styleId="BalloonText">
    <w:name w:val="Balloon Text"/>
    <w:basedOn w:val="Normal"/>
    <w:link w:val="BalloonTextChar"/>
    <w:uiPriority w:val="99"/>
    <w:semiHidden/>
    <w:unhideWhenUsed/>
    <w:rsid w:val="00DD158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D158F"/>
    <w:rPr>
      <w:rFonts w:ascii="Lucida Grande" w:hAnsi="Lucida Grande"/>
      <w:sz w:val="18"/>
      <w:szCs w:val="18"/>
    </w:rPr>
  </w:style>
  <w:style w:type="character" w:styleId="FollowedHyperlink">
    <w:name w:val="FollowedHyperlink"/>
    <w:basedOn w:val="DefaultParagraphFont"/>
    <w:uiPriority w:val="99"/>
    <w:semiHidden/>
    <w:unhideWhenUsed/>
    <w:rsid w:val="007015F4"/>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8078E"/>
    <w:pPr>
      <w:ind w:left="720"/>
      <w:contextualSpacing/>
    </w:pPr>
  </w:style>
  <w:style w:type="character" w:styleId="Hyperlink">
    <w:name w:val="Hyperlink"/>
    <w:basedOn w:val="DefaultParagraphFont"/>
    <w:uiPriority w:val="99"/>
    <w:unhideWhenUsed/>
    <w:rsid w:val="004A59CB"/>
    <w:rPr>
      <w:color w:val="0000FF" w:themeColor="hyperlink"/>
      <w:u w:val="single"/>
    </w:rPr>
  </w:style>
  <w:style w:type="paragraph" w:styleId="DocumentMap">
    <w:name w:val="Document Map"/>
    <w:basedOn w:val="Normal"/>
    <w:link w:val="DocumentMapChar"/>
    <w:uiPriority w:val="99"/>
    <w:semiHidden/>
    <w:unhideWhenUsed/>
    <w:rsid w:val="00180373"/>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180373"/>
    <w:rPr>
      <w:rFonts w:ascii="Lucida Grande" w:hAnsi="Lucida Grande"/>
      <w:sz w:val="24"/>
      <w:szCs w:val="24"/>
    </w:rPr>
  </w:style>
  <w:style w:type="paragraph" w:styleId="BalloonText">
    <w:name w:val="Balloon Text"/>
    <w:basedOn w:val="Normal"/>
    <w:link w:val="BalloonTextChar"/>
    <w:uiPriority w:val="99"/>
    <w:semiHidden/>
    <w:unhideWhenUsed/>
    <w:rsid w:val="00DD158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D158F"/>
    <w:rPr>
      <w:rFonts w:ascii="Lucida Grande" w:hAnsi="Lucida Grande"/>
      <w:sz w:val="18"/>
      <w:szCs w:val="18"/>
    </w:rPr>
  </w:style>
  <w:style w:type="character" w:styleId="FollowedHyperlink">
    <w:name w:val="FollowedHyperlink"/>
    <w:basedOn w:val="DefaultParagraphFont"/>
    <w:uiPriority w:val="99"/>
    <w:semiHidden/>
    <w:unhideWhenUsed/>
    <w:rsid w:val="007015F4"/>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embership@bluebellhill.org.a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d7+SBzY5BJu4U0JnWQCXPgcH3g==">AMUW2mVylPml23h1GtyBzJLFI0Js1GBXhrvxS4o5JhJtmg1sy64TORq4vB+8mz9hWkVx39Y6MhS9Xyh5LzOUgnk+BVGWdzMOzwLIQgTZK6rlCmoGjnnjKAEAfR8Tafu8VEfsBT5em6om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Day</dc:creator>
  <cp:lastModifiedBy>Greg Day</cp:lastModifiedBy>
  <cp:revision>2</cp:revision>
  <dcterms:created xsi:type="dcterms:W3CDTF">2021-02-17T20:01:00Z</dcterms:created>
  <dcterms:modified xsi:type="dcterms:W3CDTF">2021-02-17T20:01:00Z</dcterms:modified>
</cp:coreProperties>
</file>